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09" w:rsidRDefault="00932866" w:rsidP="00932866">
      <w:pPr>
        <w:pStyle w:val="NoSpacing"/>
        <w:ind w:firstLine="720"/>
        <w:jc w:val="center"/>
        <w:rPr>
          <w:rFonts w:ascii="Rockwell" w:hAnsi="Rockwell"/>
        </w:rPr>
      </w:pPr>
      <w:r>
        <w:rPr>
          <w:noProof/>
        </w:rPr>
        <w:drawing>
          <wp:inline distT="0" distB="0" distL="0" distR="0" wp14:anchorId="096919A5" wp14:editId="200979E1">
            <wp:extent cx="1726980" cy="10763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g 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76" cy="108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809">
        <w:rPr>
          <w:rFonts w:ascii="Rockwell" w:hAnsi="Rockwel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C1C0E" wp14:editId="1E4D3269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1609725" cy="1924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866" w:rsidRDefault="00C01809" w:rsidP="00932866">
                            <w:pPr>
                              <w:jc w:val="center"/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C01809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MARION</w:t>
                            </w:r>
                          </w:p>
                          <w:p w:rsidR="00C01809" w:rsidRPr="00C01809" w:rsidRDefault="00C01809" w:rsidP="00932866">
                            <w:pPr>
                              <w:jc w:val="center"/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C01809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WILDCATS</w:t>
                            </w:r>
                          </w:p>
                          <w:p w:rsidR="00C01809" w:rsidRPr="00932866" w:rsidRDefault="00C01809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Athletic Depar</w:t>
                            </w:r>
                            <w:r w:rsidR="007E579A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t</w:t>
                            </w: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ment</w:t>
                            </w:r>
                          </w:p>
                          <w:p w:rsidR="000A37D2" w:rsidRPr="00932866" w:rsidRDefault="000A37D2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Marion High School</w:t>
                            </w:r>
                          </w:p>
                          <w:p w:rsidR="000A37D2" w:rsidRPr="00932866" w:rsidRDefault="000A37D2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1700 Wildcat Drive</w:t>
                            </w:r>
                          </w:p>
                          <w:p w:rsidR="000A37D2" w:rsidRPr="00932866" w:rsidRDefault="000A37D2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Marion, IL  62959</w:t>
                            </w:r>
                          </w:p>
                          <w:p w:rsidR="000A37D2" w:rsidRPr="00932866" w:rsidRDefault="000A37D2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(618) 993-8196</w:t>
                            </w:r>
                          </w:p>
                          <w:p w:rsidR="000A37D2" w:rsidRPr="00932866" w:rsidRDefault="000A37D2" w:rsidP="000A37D2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(618) 997-3195 Fax</w:t>
                            </w:r>
                          </w:p>
                          <w:p w:rsidR="00C01809" w:rsidRDefault="00C018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C1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.75pt;width:126.75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" stroked="f">
                <v:textbox>
                  <w:txbxContent>
                    <w:p w:rsidR="00932866" w:rsidRDefault="00C01809" w:rsidP="00932866">
                      <w:pPr>
                        <w:jc w:val="center"/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C01809">
                        <w:rPr>
                          <w:rFonts w:ascii="Rockwell" w:hAnsi="Rockwell"/>
                          <w:sz w:val="32"/>
                          <w:szCs w:val="32"/>
                        </w:rPr>
                        <w:t>MARION</w:t>
                      </w:r>
                    </w:p>
                    <w:p w:rsidR="00C01809" w:rsidRPr="00C01809" w:rsidRDefault="00C01809" w:rsidP="00932866">
                      <w:pPr>
                        <w:jc w:val="center"/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C01809">
                        <w:rPr>
                          <w:rFonts w:ascii="Rockwell" w:hAnsi="Rockwell"/>
                          <w:sz w:val="40"/>
                          <w:szCs w:val="40"/>
                        </w:rPr>
                        <w:t>WILDCATS</w:t>
                      </w:r>
                    </w:p>
                    <w:p w:rsidR="00C01809" w:rsidRPr="00932866" w:rsidRDefault="00C01809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Athletic Depar</w:t>
                      </w:r>
                      <w:r w:rsidR="007E579A">
                        <w:rPr>
                          <w:rFonts w:ascii="Rockwell" w:hAnsi="Rockwell"/>
                          <w:sz w:val="24"/>
                          <w:szCs w:val="24"/>
                        </w:rPr>
                        <w:t>t</w:t>
                      </w: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ment</w:t>
                      </w:r>
                    </w:p>
                    <w:p w:rsidR="000A37D2" w:rsidRPr="00932866" w:rsidRDefault="000A37D2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Marion High School</w:t>
                      </w:r>
                    </w:p>
                    <w:p w:rsidR="000A37D2" w:rsidRPr="00932866" w:rsidRDefault="000A37D2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1700 Wildcat Drive</w:t>
                      </w:r>
                    </w:p>
                    <w:p w:rsidR="000A37D2" w:rsidRPr="00932866" w:rsidRDefault="000A37D2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Marion, IL  62959</w:t>
                      </w:r>
                    </w:p>
                    <w:p w:rsidR="000A37D2" w:rsidRPr="00932866" w:rsidRDefault="000A37D2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(618) 993-8196</w:t>
                      </w:r>
                    </w:p>
                    <w:p w:rsidR="000A37D2" w:rsidRPr="00932866" w:rsidRDefault="000A37D2" w:rsidP="000A37D2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 w:rsidRPr="00932866">
                        <w:rPr>
                          <w:rFonts w:ascii="Rockwell" w:hAnsi="Rockwell"/>
                          <w:sz w:val="24"/>
                          <w:szCs w:val="24"/>
                        </w:rPr>
                        <w:t>(618) 997-3195 Fax</w:t>
                      </w:r>
                    </w:p>
                    <w:p w:rsidR="00C01809" w:rsidRDefault="00C01809"/>
                  </w:txbxContent>
                </v:textbox>
                <w10:wrap type="square" anchorx="margin"/>
              </v:shape>
            </w:pict>
          </mc:Fallback>
        </mc:AlternateContent>
      </w:r>
      <w:r w:rsidRPr="00DA7A3D">
        <w:rPr>
          <w:rFonts w:ascii="Rockwell" w:hAnsi="Rockwel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939A39" wp14:editId="43903966">
                <wp:simplePos x="0" y="0"/>
                <wp:positionH relativeFrom="margin">
                  <wp:posOffset>4562475</wp:posOffset>
                </wp:positionH>
                <wp:positionV relativeFrom="paragraph">
                  <wp:posOffset>47625</wp:posOffset>
                </wp:positionV>
                <wp:extent cx="2619375" cy="16192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A3D" w:rsidRPr="00932866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Ryan Goodisky</w:t>
                            </w:r>
                          </w:p>
                          <w:p w:rsidR="00DA7A3D" w:rsidRPr="00932866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  <w:t>Athletic Director/Asst</w:t>
                            </w:r>
                            <w:r w:rsidR="00932866" w:rsidRPr="00932866"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  <w:t>.</w:t>
                            </w:r>
                            <w:r w:rsidRPr="00932866"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  <w:t xml:space="preserve"> Principal, Ext. 248</w:t>
                            </w:r>
                          </w:p>
                          <w:p w:rsidR="00DA7A3D" w:rsidRPr="00932866" w:rsidRDefault="00FB2C20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DA7A3D" w:rsidRPr="00932866">
                                <w:rPr>
                                  <w:rStyle w:val="Hyperlink"/>
                                  <w:rFonts w:ascii="Rockwell" w:hAnsi="Rockwell"/>
                                  <w:sz w:val="20"/>
                                  <w:szCs w:val="20"/>
                                </w:rPr>
                                <w:t>rgoodisky@marionunit2.org</w:t>
                              </w:r>
                            </w:hyperlink>
                          </w:p>
                          <w:p w:rsidR="00DA7A3D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</w:p>
                          <w:p w:rsidR="00DA7A3D" w:rsidRPr="00932866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Tiffany Homoya</w:t>
                            </w:r>
                          </w:p>
                          <w:p w:rsidR="00DA7A3D" w:rsidRPr="00932866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</w:pPr>
                            <w:r w:rsidRPr="00932866"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  <w:t>Athletic Secretary, Ext. 249</w:t>
                            </w:r>
                          </w:p>
                          <w:p w:rsidR="00DA7A3D" w:rsidRPr="00932866" w:rsidRDefault="00FB2C20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DA7A3D" w:rsidRPr="00932866">
                                <w:rPr>
                                  <w:rStyle w:val="Hyperlink"/>
                                  <w:rFonts w:ascii="Rockwell" w:hAnsi="Rockwell"/>
                                  <w:sz w:val="20"/>
                                  <w:szCs w:val="20"/>
                                </w:rPr>
                                <w:t>thomoya@marionunit2.org</w:t>
                              </w:r>
                            </w:hyperlink>
                          </w:p>
                          <w:p w:rsidR="00DA7A3D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</w:p>
                          <w:p w:rsidR="00DA7A3D" w:rsidRPr="00DA7A3D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</w:pPr>
                          </w:p>
                          <w:p w:rsidR="00DA7A3D" w:rsidRPr="00DA7A3D" w:rsidRDefault="00DA7A3D" w:rsidP="00DA7A3D">
                            <w:pPr>
                              <w:pStyle w:val="NoSpacing"/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9A39" id="_x0000_s1027" type="#_x0000_t202" style="position:absolute;left:0;text-align:left;margin-left:359.25pt;margin-top:3.75pt;width:206.25pt;height:1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" stroked="f">
                <v:textbox>
                  <w:txbxContent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 w:rsidRPr="00932866">
                        <w:rPr>
                          <w:rFonts w:ascii="Rockwell" w:hAnsi="Rockwell"/>
                          <w:sz w:val="28"/>
                          <w:szCs w:val="28"/>
                        </w:rPr>
                        <w:t>Ryan Goodisky</w:t>
                      </w:r>
                    </w:p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0"/>
                          <w:szCs w:val="20"/>
                        </w:rPr>
                      </w:pPr>
                      <w:r w:rsidRPr="00932866">
                        <w:rPr>
                          <w:rFonts w:ascii="Rockwell" w:hAnsi="Rockwell"/>
                          <w:sz w:val="20"/>
                          <w:szCs w:val="20"/>
                        </w:rPr>
                        <w:t>Athletic Director/Asst</w:t>
                      </w:r>
                      <w:r w:rsidR="00932866" w:rsidRPr="00932866">
                        <w:rPr>
                          <w:rFonts w:ascii="Rockwell" w:hAnsi="Rockwell"/>
                          <w:sz w:val="20"/>
                          <w:szCs w:val="20"/>
                        </w:rPr>
                        <w:t>.</w:t>
                      </w:r>
                      <w:r w:rsidRPr="00932866">
                        <w:rPr>
                          <w:rFonts w:ascii="Rockwell" w:hAnsi="Rockwell"/>
                          <w:sz w:val="20"/>
                          <w:szCs w:val="20"/>
                        </w:rPr>
                        <w:t xml:space="preserve"> Principal, Ext. 248</w:t>
                      </w:r>
                    </w:p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0"/>
                          <w:szCs w:val="20"/>
                        </w:rPr>
                      </w:pPr>
                      <w:hyperlink r:id="rId7" w:history="1">
                        <w:r w:rsidRPr="00932866">
                          <w:rPr>
                            <w:rStyle w:val="Hyperlink"/>
                            <w:rFonts w:ascii="Rockwell" w:hAnsi="Rockwell"/>
                            <w:sz w:val="20"/>
                            <w:szCs w:val="20"/>
                          </w:rPr>
                          <w:t>rgoodisky@marionunit2.org</w:t>
                        </w:r>
                      </w:hyperlink>
                    </w:p>
                    <w:p w:rsidR="00DA7A3D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</w:p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  <w:r w:rsidRPr="00932866">
                        <w:rPr>
                          <w:rFonts w:ascii="Rockwell" w:hAnsi="Rockwell"/>
                          <w:sz w:val="28"/>
                          <w:szCs w:val="28"/>
                        </w:rPr>
                        <w:t>Tiffany Homoya</w:t>
                      </w:r>
                    </w:p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0"/>
                          <w:szCs w:val="20"/>
                        </w:rPr>
                      </w:pPr>
                      <w:r w:rsidRPr="00932866">
                        <w:rPr>
                          <w:rFonts w:ascii="Rockwell" w:hAnsi="Rockwell"/>
                          <w:sz w:val="20"/>
                          <w:szCs w:val="20"/>
                        </w:rPr>
                        <w:t>Athletic Secretary, Ext. 249</w:t>
                      </w:r>
                    </w:p>
                    <w:p w:rsidR="00DA7A3D" w:rsidRPr="00932866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0"/>
                          <w:szCs w:val="20"/>
                        </w:rPr>
                      </w:pPr>
                      <w:hyperlink r:id="rId8" w:history="1">
                        <w:r w:rsidRPr="00932866">
                          <w:rPr>
                            <w:rStyle w:val="Hyperlink"/>
                            <w:rFonts w:ascii="Rockwell" w:hAnsi="Rockwell"/>
                            <w:sz w:val="20"/>
                            <w:szCs w:val="20"/>
                          </w:rPr>
                          <w:t>thomoya@marionunit2.org</w:t>
                        </w:r>
                      </w:hyperlink>
                    </w:p>
                    <w:p w:rsidR="00DA7A3D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</w:p>
                    <w:p w:rsidR="00DA7A3D" w:rsidRPr="00DA7A3D" w:rsidRDefault="00DA7A3D" w:rsidP="00DA7A3D">
                      <w:pPr>
                        <w:pStyle w:val="NoSpacing"/>
                        <w:rPr>
                          <w:rFonts w:ascii="Rockwell" w:hAnsi="Rockwell"/>
                          <w:sz w:val="28"/>
                          <w:szCs w:val="28"/>
                        </w:rPr>
                      </w:pPr>
                    </w:p>
                    <w:p w:rsidR="00DA7A3D" w:rsidRPr="00DA7A3D" w:rsidRDefault="00DA7A3D" w:rsidP="00DA7A3D">
                      <w:pPr>
                        <w:pStyle w:val="NoSpacing"/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01809" w:rsidRDefault="00C01809" w:rsidP="00C01809">
      <w:pPr>
        <w:pStyle w:val="NoSpacing"/>
        <w:rPr>
          <w:rFonts w:ascii="Rockwell" w:hAnsi="Rockwell"/>
        </w:rPr>
      </w:pPr>
    </w:p>
    <w:p w:rsidR="00C01809" w:rsidRDefault="00C01809" w:rsidP="00C01809">
      <w:pPr>
        <w:pStyle w:val="NoSpacing"/>
        <w:ind w:left="4320" w:firstLine="720"/>
        <w:rPr>
          <w:rFonts w:ascii="Rockwell" w:hAnsi="Rockwell"/>
          <w:sz w:val="28"/>
          <w:szCs w:val="28"/>
        </w:rPr>
      </w:pPr>
    </w:p>
    <w:p w:rsidR="00DA7A3D" w:rsidRDefault="00DA7A3D" w:rsidP="00C01809">
      <w:pPr>
        <w:pStyle w:val="NoSpacing"/>
        <w:ind w:left="4320" w:firstLine="720"/>
        <w:rPr>
          <w:rFonts w:ascii="Rockwell" w:hAnsi="Rockwell"/>
          <w:sz w:val="28"/>
          <w:szCs w:val="28"/>
        </w:rPr>
      </w:pPr>
    </w:p>
    <w:p w:rsidR="00DA7A3D" w:rsidRDefault="00DA7A3D" w:rsidP="00C01809">
      <w:pPr>
        <w:pStyle w:val="NoSpacing"/>
        <w:ind w:left="4320" w:firstLine="720"/>
        <w:rPr>
          <w:rFonts w:ascii="Rockwell" w:hAnsi="Rockwell"/>
          <w:sz w:val="28"/>
          <w:szCs w:val="28"/>
        </w:rPr>
      </w:pPr>
    </w:p>
    <w:p w:rsidR="00DA7A3D" w:rsidRDefault="00DA7A3D" w:rsidP="00C01809">
      <w:pPr>
        <w:pStyle w:val="NoSpacing"/>
        <w:ind w:left="4320" w:firstLine="720"/>
        <w:rPr>
          <w:rFonts w:ascii="Rockwell" w:hAnsi="Rockwell"/>
          <w:sz w:val="28"/>
          <w:szCs w:val="28"/>
        </w:rPr>
      </w:pPr>
    </w:p>
    <w:p w:rsidR="0007099D" w:rsidRPr="0007099D" w:rsidRDefault="0007099D" w:rsidP="00932866">
      <w:pPr>
        <w:pStyle w:val="NoSpacing"/>
        <w:jc w:val="center"/>
        <w:rPr>
          <w:rFonts w:ascii="Rockwell" w:hAnsi="Rockwell"/>
          <w:b/>
          <w:sz w:val="40"/>
          <w:szCs w:val="40"/>
          <w:u w:val="single"/>
        </w:rPr>
      </w:pPr>
      <w:r w:rsidRPr="0007099D">
        <w:rPr>
          <w:rFonts w:ascii="Rockwell" w:hAnsi="Rockwell"/>
          <w:b/>
          <w:sz w:val="40"/>
          <w:szCs w:val="40"/>
          <w:highlight w:val="yellow"/>
          <w:u w:val="single"/>
        </w:rPr>
        <w:t>COVID 19</w:t>
      </w:r>
      <w:r w:rsidRPr="0007099D">
        <w:rPr>
          <w:rFonts w:ascii="Rockwell" w:hAnsi="Rockwell"/>
          <w:b/>
          <w:sz w:val="40"/>
          <w:szCs w:val="40"/>
          <w:u w:val="single"/>
        </w:rPr>
        <w:t xml:space="preserve"> </w:t>
      </w:r>
    </w:p>
    <w:p w:rsidR="00DA7A3D" w:rsidRDefault="00932866" w:rsidP="00932866">
      <w:pPr>
        <w:pStyle w:val="NoSpacing"/>
        <w:jc w:val="center"/>
        <w:rPr>
          <w:rFonts w:ascii="Rockwell" w:hAnsi="Rockwell"/>
          <w:b/>
          <w:sz w:val="24"/>
          <w:szCs w:val="24"/>
          <w:u w:val="single"/>
        </w:rPr>
      </w:pPr>
      <w:r w:rsidRPr="00932866">
        <w:rPr>
          <w:rFonts w:ascii="Rockwell" w:hAnsi="Rockwell"/>
          <w:b/>
          <w:sz w:val="24"/>
          <w:szCs w:val="24"/>
          <w:u w:val="single"/>
        </w:rPr>
        <w:t>Athletic Travel Release Form</w:t>
      </w:r>
    </w:p>
    <w:p w:rsidR="00932866" w:rsidRDefault="00932866" w:rsidP="00932866">
      <w:pPr>
        <w:pStyle w:val="NoSpacing"/>
        <w:jc w:val="center"/>
        <w:rPr>
          <w:rFonts w:ascii="Rockwell" w:hAnsi="Rockwell"/>
          <w:b/>
          <w:sz w:val="24"/>
          <w:szCs w:val="24"/>
          <w:u w:val="single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Date:________________________</w:t>
      </w:r>
    </w:p>
    <w:p w:rsidR="00921AF3" w:rsidRDefault="00921AF3" w:rsidP="007E579A">
      <w:pPr>
        <w:pStyle w:val="NoSpacing"/>
        <w:rPr>
          <w:rFonts w:ascii="Rockwell" w:hAnsi="Rockwell"/>
          <w:sz w:val="24"/>
          <w:szCs w:val="24"/>
        </w:rPr>
      </w:pPr>
    </w:p>
    <w:p w:rsidR="00C95AEB" w:rsidRPr="00FB2C20" w:rsidRDefault="0007099D" w:rsidP="0007099D">
      <w:pPr>
        <w:pStyle w:val="NoSpacing"/>
        <w:rPr>
          <w:rFonts w:ascii="Rockwell" w:hAnsi="Rockwell"/>
          <w:b/>
        </w:rPr>
      </w:pPr>
      <w:r w:rsidRPr="00FB2C20">
        <w:rPr>
          <w:rFonts w:ascii="Rockwell" w:hAnsi="Rockwell"/>
          <w:b/>
        </w:rPr>
        <w:t xml:space="preserve">Due to the current COVID-19 situation, Marion Unit #2 is allowing a </w:t>
      </w:r>
      <w:r w:rsidRPr="00FB2C20">
        <w:rPr>
          <w:rFonts w:ascii="Rockwell" w:hAnsi="Rockwell"/>
          <w:b/>
          <w:u w:val="single"/>
        </w:rPr>
        <w:t>parent</w:t>
      </w:r>
      <w:r w:rsidR="00C95AEB" w:rsidRPr="00FB2C20">
        <w:rPr>
          <w:rFonts w:ascii="Rockwell" w:hAnsi="Rockwell"/>
          <w:b/>
          <w:u w:val="single"/>
        </w:rPr>
        <w:t>/guardian</w:t>
      </w:r>
      <w:r w:rsidRPr="00FB2C20">
        <w:rPr>
          <w:rFonts w:ascii="Rockwell" w:hAnsi="Rockwell"/>
          <w:b/>
        </w:rPr>
        <w:t xml:space="preserve"> to transport their child to and from athletic events to help with transportation issues and social distancing on a bus.  </w:t>
      </w:r>
      <w:r w:rsidR="00C95AEB" w:rsidRPr="00FB2C20">
        <w:rPr>
          <w:rFonts w:ascii="Rockwell" w:hAnsi="Rockwell"/>
          <w:b/>
          <w:highlight w:val="yellow"/>
        </w:rPr>
        <w:t>NO STUDENT WILL BE ALLOWED TO DRIVE THEMSELVES TO/FROM A CONTEST.</w:t>
      </w:r>
      <w:r w:rsidR="00C95AEB" w:rsidRPr="00FB2C20">
        <w:rPr>
          <w:rFonts w:ascii="Rockwell" w:hAnsi="Rockwell"/>
          <w:b/>
        </w:rPr>
        <w:t xml:space="preserve">  </w:t>
      </w:r>
      <w:r w:rsidR="00FB2C20" w:rsidRPr="00FB2C20">
        <w:rPr>
          <w:rFonts w:ascii="Rockwell" w:hAnsi="Rockwell"/>
          <w:b/>
        </w:rPr>
        <w:t>This form must be filled out for each contest they wish to travel with a parent.</w:t>
      </w:r>
      <w:bookmarkStart w:id="0" w:name="_GoBack"/>
      <w:bookmarkEnd w:id="0"/>
    </w:p>
    <w:p w:rsidR="00C95AEB" w:rsidRPr="00FB2C20" w:rsidRDefault="00C95AEB" w:rsidP="0007099D">
      <w:pPr>
        <w:pStyle w:val="NoSpacing"/>
        <w:rPr>
          <w:rFonts w:ascii="Rockwell" w:hAnsi="Rockwell"/>
          <w:b/>
        </w:rPr>
      </w:pPr>
    </w:p>
    <w:p w:rsidR="0007099D" w:rsidRPr="00FB2C20" w:rsidRDefault="0007099D" w:rsidP="0007099D">
      <w:pPr>
        <w:pStyle w:val="NoSpacing"/>
        <w:rPr>
          <w:rFonts w:ascii="Rockwell" w:hAnsi="Rockwell"/>
          <w:b/>
        </w:rPr>
      </w:pPr>
      <w:r w:rsidRPr="00FB2C20">
        <w:rPr>
          <w:rFonts w:ascii="Rockwell" w:hAnsi="Rockwell"/>
          <w:b/>
        </w:rPr>
        <w:t xml:space="preserve">Please fill out the following form and return to the athletic office no later than 24 hours prior to your scheduled contest.  </w:t>
      </w:r>
      <w:r w:rsidR="008A42B1" w:rsidRPr="00FB2C20">
        <w:rPr>
          <w:rFonts w:ascii="Rockwell" w:hAnsi="Rockwell"/>
          <w:b/>
        </w:rPr>
        <w:t xml:space="preserve">You may submit this form to the athletic office </w:t>
      </w:r>
      <w:r w:rsidR="00B51EED" w:rsidRPr="00FB2C20">
        <w:rPr>
          <w:rFonts w:ascii="Rockwell" w:hAnsi="Rockwell"/>
          <w:b/>
        </w:rPr>
        <w:t xml:space="preserve">in person </w:t>
      </w:r>
      <w:r w:rsidR="008A42B1" w:rsidRPr="00FB2C20">
        <w:rPr>
          <w:rFonts w:ascii="Rockwell" w:hAnsi="Rockwell"/>
          <w:b/>
        </w:rPr>
        <w:t xml:space="preserve">or </w:t>
      </w:r>
      <w:r w:rsidR="00B51EED" w:rsidRPr="00FB2C20">
        <w:rPr>
          <w:rFonts w:ascii="Rockwell" w:hAnsi="Rockwell"/>
          <w:b/>
        </w:rPr>
        <w:t xml:space="preserve">via </w:t>
      </w:r>
      <w:r w:rsidR="008A42B1" w:rsidRPr="00FB2C20">
        <w:rPr>
          <w:rFonts w:ascii="Rockwell" w:hAnsi="Rockwell"/>
          <w:b/>
        </w:rPr>
        <w:t xml:space="preserve">fax/email to the above number/email address.  </w:t>
      </w:r>
      <w:r w:rsidRPr="00FB2C20">
        <w:rPr>
          <w:rFonts w:ascii="Rockwell" w:hAnsi="Rockwell"/>
          <w:b/>
        </w:rPr>
        <w:t>Please make sure your child’s coach is aware of the transportation arrangements</w:t>
      </w:r>
      <w:r w:rsidR="00C95AEB" w:rsidRPr="00FB2C20">
        <w:rPr>
          <w:rFonts w:ascii="Rockwell" w:hAnsi="Rockwell"/>
          <w:b/>
        </w:rPr>
        <w:t>.</w:t>
      </w:r>
      <w:r w:rsidRPr="00FB2C20">
        <w:rPr>
          <w:rFonts w:ascii="Rockwell" w:hAnsi="Rockwell"/>
          <w:b/>
        </w:rPr>
        <w:t xml:space="preserve"> </w:t>
      </w: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I will be transporting my child ________________________  to and from their ___________________ </w:t>
      </w: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(Student Name)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 (Sport)</w:t>
      </w: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contest on _____________________ at _____________________.  </w:t>
      </w: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8A42B1">
        <w:rPr>
          <w:rFonts w:ascii="Rockwell" w:hAnsi="Rockwell"/>
          <w:sz w:val="24"/>
          <w:szCs w:val="24"/>
        </w:rPr>
        <w:t xml:space="preserve">      </w:t>
      </w:r>
      <w:r>
        <w:rPr>
          <w:rFonts w:ascii="Rockwell" w:hAnsi="Rockwell"/>
          <w:sz w:val="24"/>
          <w:szCs w:val="24"/>
        </w:rPr>
        <w:t>(Date)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(Location)</w:t>
      </w:r>
    </w:p>
    <w:p w:rsidR="0007099D" w:rsidRDefault="0007099D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</w:p>
    <w:p w:rsidR="007E579A" w:rsidRDefault="007E579A" w:rsidP="0007099D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I certify that I am personally transporting the above named student.  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I understand that Marion Unit #2 School District Athletic Rules require that students ride the buses to and from all athletic events and a departure from this requirement will release the Marion Unit #2 School District from all liability for any adverse results that may occur.  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 agree to release the Marion Unit #2 School District and its employees and officers from all liability with reference to the above stated transportation.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This form must be on file in the Athletic Office at least 24 hours prior to the dismissal of school on the day of contest.</w:t>
      </w:r>
    </w:p>
    <w:p w:rsidR="00FB2C20" w:rsidRDefault="00FB2C20" w:rsidP="007E579A">
      <w:pPr>
        <w:pStyle w:val="NoSpacing"/>
        <w:rPr>
          <w:rFonts w:ascii="Rockwell" w:hAnsi="Rockwell"/>
          <w:sz w:val="24"/>
          <w:szCs w:val="24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___________________________________________ Date:_________________Phone:_________________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Signature of Parent/Guardian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___________________________________________Date:_________________</w:t>
      </w:r>
    </w:p>
    <w:p w:rsidR="007E579A" w:rsidRDefault="007E579A" w:rsidP="007E579A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Signature of Athletic Director/Principal</w:t>
      </w:r>
    </w:p>
    <w:sectPr w:rsidR="007E579A" w:rsidSect="007E57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09"/>
    <w:rsid w:val="0007099D"/>
    <w:rsid w:val="000A37D2"/>
    <w:rsid w:val="004E21B4"/>
    <w:rsid w:val="00594F5E"/>
    <w:rsid w:val="007E579A"/>
    <w:rsid w:val="008A42B1"/>
    <w:rsid w:val="00921AF3"/>
    <w:rsid w:val="00932866"/>
    <w:rsid w:val="00B51EED"/>
    <w:rsid w:val="00C01809"/>
    <w:rsid w:val="00C95AEB"/>
    <w:rsid w:val="00DA7A3D"/>
    <w:rsid w:val="00DF7881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A4CB"/>
  <w15:chartTrackingRefBased/>
  <w15:docId w15:val="{E33B816B-48CA-4C00-9179-35F5583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8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18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oya@marionunit2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goodisky@marionunit2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oya@marionunit2.org" TargetMode="External"/><Relationship Id="rId5" Type="http://schemas.openxmlformats.org/officeDocument/2006/relationships/hyperlink" Target="mailto:rgoodisky@marionunit2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thomoya@marionunit2.org</dc:creator>
  <cp:keywords/>
  <dc:description/>
  <cp:lastModifiedBy>thomoya@marionunit2.org</cp:lastModifiedBy>
  <cp:revision>11</cp:revision>
  <cp:lastPrinted>2020-08-11T19:12:00Z</cp:lastPrinted>
  <dcterms:created xsi:type="dcterms:W3CDTF">2020-08-11T15:28:00Z</dcterms:created>
  <dcterms:modified xsi:type="dcterms:W3CDTF">2020-08-11T19:12:00Z</dcterms:modified>
</cp:coreProperties>
</file>